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633" w:rsidRDefault="00220633" w:rsidP="00220633">
      <w:pPr>
        <w:pStyle w:val="Heading3"/>
        <w:numPr>
          <w:ilvl w:val="0"/>
          <w:numId w:val="0"/>
        </w:numPr>
        <w:jc w:val="center"/>
      </w:pPr>
      <w:r>
        <w:t>Báo cáo kết quả đợ</w:t>
      </w:r>
      <w:r w:rsidR="0037497D">
        <w:t>t</w:t>
      </w:r>
      <w:r>
        <w:t xml:space="preserve"> tập huấn city –</w:t>
      </w:r>
      <w:r w:rsidR="0037497D">
        <w:t xml:space="preserve"> </w:t>
      </w:r>
      <w:r>
        <w:t>wide</w:t>
      </w:r>
    </w:p>
    <w:p w:rsidR="0037497D" w:rsidRDefault="0037497D" w:rsidP="00220633">
      <w:pPr>
        <w:jc w:val="both"/>
        <w:rPr>
          <w:rFonts w:ascii="Arial" w:hAnsi="Arial" w:cs="Arial"/>
        </w:rPr>
      </w:pPr>
    </w:p>
    <w:p w:rsidR="00220633" w:rsidRDefault="00220633" w:rsidP="00220633">
      <w:pPr>
        <w:jc w:val="both"/>
        <w:rPr>
          <w:rFonts w:ascii="Arial" w:hAnsi="Arial" w:cs="Arial"/>
        </w:rPr>
      </w:pPr>
      <w:r w:rsidRPr="006921F6">
        <w:rPr>
          <w:rFonts w:ascii="Arial" w:hAnsi="Arial" w:cs="Arial"/>
        </w:rPr>
        <w:t xml:space="preserve">Trong tháng 7 vừa qua, ACVN </w:t>
      </w:r>
      <w:proofErr w:type="gramStart"/>
      <w:r w:rsidRPr="006921F6">
        <w:rPr>
          <w:rFonts w:ascii="Arial" w:hAnsi="Arial" w:cs="Arial"/>
        </w:rPr>
        <w:t>đã  tổ</w:t>
      </w:r>
      <w:proofErr w:type="gramEnd"/>
      <w:r w:rsidRPr="006921F6">
        <w:rPr>
          <w:rFonts w:ascii="Arial" w:hAnsi="Arial" w:cs="Arial"/>
        </w:rPr>
        <w:t xml:space="preserve"> chức 02 đợt tập huấn về chủ đề “Khảo sát hiện trạng  khu thu nhập thấp trên địa  bàn toàn TP</w:t>
      </w:r>
      <w:r>
        <w:rPr>
          <w:rFonts w:ascii="Arial" w:hAnsi="Arial" w:cs="Arial"/>
        </w:rPr>
        <w:t xml:space="preserve"> </w:t>
      </w:r>
      <w:r w:rsidRPr="006921F6">
        <w:rPr>
          <w:rFonts w:ascii="Arial" w:hAnsi="Arial" w:cs="Arial"/>
        </w:rPr>
        <w:t>với sự tham gia của cộng đồng”</w:t>
      </w:r>
      <w:r>
        <w:rPr>
          <w:rFonts w:ascii="Arial" w:hAnsi="Arial" w:cs="Arial"/>
        </w:rPr>
        <w:t>.</w:t>
      </w:r>
    </w:p>
    <w:p w:rsidR="00220633" w:rsidRDefault="00220633" w:rsidP="00220633">
      <w:pPr>
        <w:jc w:val="both"/>
        <w:rPr>
          <w:rFonts w:ascii="Arial" w:hAnsi="Arial" w:cs="Arial"/>
          <w:b/>
          <w:i/>
        </w:rPr>
      </w:pPr>
    </w:p>
    <w:p w:rsidR="00220633" w:rsidRPr="00202E8F" w:rsidRDefault="00220633" w:rsidP="00220633">
      <w:pPr>
        <w:jc w:val="both"/>
        <w:rPr>
          <w:rFonts w:ascii="Arial" w:hAnsi="Arial" w:cs="Arial"/>
          <w:b/>
          <w:i/>
        </w:rPr>
      </w:pPr>
      <w:r w:rsidRPr="00202E8F">
        <w:rPr>
          <w:rFonts w:ascii="Arial" w:hAnsi="Arial" w:cs="Arial"/>
          <w:b/>
          <w:i/>
        </w:rPr>
        <w:t xml:space="preserve"> Mục </w:t>
      </w:r>
      <w:proofErr w:type="gramStart"/>
      <w:r w:rsidRPr="00202E8F">
        <w:rPr>
          <w:rFonts w:ascii="Arial" w:hAnsi="Arial" w:cs="Arial"/>
          <w:b/>
          <w:i/>
        </w:rPr>
        <w:t>tiêu  của</w:t>
      </w:r>
      <w:proofErr w:type="gramEnd"/>
      <w:r w:rsidRPr="00202E8F">
        <w:rPr>
          <w:rFonts w:ascii="Arial" w:hAnsi="Arial" w:cs="Arial"/>
          <w:b/>
          <w:i/>
        </w:rPr>
        <w:t xml:space="preserve"> khóa tập huấn:</w:t>
      </w:r>
    </w:p>
    <w:p w:rsidR="00220633" w:rsidRDefault="00220633" w:rsidP="00220633">
      <w:pPr>
        <w:numPr>
          <w:ilvl w:val="0"/>
          <w:numId w:val="3"/>
        </w:numPr>
        <w:jc w:val="both"/>
        <w:rPr>
          <w:rFonts w:ascii="Arial" w:hAnsi="Arial" w:cs="Arial"/>
        </w:rPr>
      </w:pPr>
      <w:r>
        <w:rPr>
          <w:rFonts w:ascii="Arial" w:hAnsi="Arial" w:cs="Arial"/>
        </w:rPr>
        <w:t xml:space="preserve">Trang bị kỹ năng mapping cho </w:t>
      </w:r>
      <w:proofErr w:type="gramStart"/>
      <w:r>
        <w:rPr>
          <w:rFonts w:ascii="Arial" w:hAnsi="Arial" w:cs="Arial"/>
        </w:rPr>
        <w:t>thư</w:t>
      </w:r>
      <w:proofErr w:type="gramEnd"/>
      <w:r>
        <w:rPr>
          <w:rFonts w:ascii="Arial" w:hAnsi="Arial" w:cs="Arial"/>
        </w:rPr>
        <w:t xml:space="preserve"> ký CDF các TP để ứng dụng tại địa phương mình.</w:t>
      </w:r>
    </w:p>
    <w:p w:rsidR="00220633" w:rsidRDefault="00220633" w:rsidP="00220633">
      <w:pPr>
        <w:numPr>
          <w:ilvl w:val="0"/>
          <w:numId w:val="3"/>
        </w:numPr>
        <w:jc w:val="both"/>
        <w:rPr>
          <w:rFonts w:ascii="Arial" w:hAnsi="Arial" w:cs="Arial"/>
        </w:rPr>
      </w:pPr>
      <w:r>
        <w:rPr>
          <w:rFonts w:ascii="Arial" w:hAnsi="Arial" w:cs="Arial"/>
        </w:rPr>
        <w:t xml:space="preserve">Kiểm chứng, điều chỉnh các nội dung/ </w:t>
      </w:r>
      <w:proofErr w:type="gramStart"/>
      <w:r>
        <w:rPr>
          <w:rFonts w:ascii="Arial" w:hAnsi="Arial" w:cs="Arial"/>
        </w:rPr>
        <w:t>quy  trình</w:t>
      </w:r>
      <w:proofErr w:type="gramEnd"/>
      <w:r>
        <w:rPr>
          <w:rFonts w:ascii="Arial" w:hAnsi="Arial" w:cs="Arial"/>
        </w:rPr>
        <w:t xml:space="preserve">  xây dựng mạng lưới CDF đã được dự thảo trong manual để hoàn thiện và chuẩn bị cho việc tập huấn/phát hành chính thức trong thời gian tới.</w:t>
      </w:r>
    </w:p>
    <w:p w:rsidR="00220633" w:rsidRPr="007E7293" w:rsidRDefault="00220633" w:rsidP="00220633">
      <w:pPr>
        <w:numPr>
          <w:ilvl w:val="0"/>
          <w:numId w:val="3"/>
        </w:numPr>
        <w:jc w:val="both"/>
        <w:rPr>
          <w:rFonts w:ascii="Arial" w:hAnsi="Arial" w:cs="Arial"/>
          <w:sz w:val="26"/>
          <w:szCs w:val="26"/>
        </w:rPr>
      </w:pPr>
      <w:proofErr w:type="gramStart"/>
      <w:r w:rsidRPr="007E7293">
        <w:rPr>
          <w:rFonts w:ascii="Arial" w:hAnsi="Arial" w:cs="Arial"/>
          <w:sz w:val="26"/>
          <w:szCs w:val="26"/>
        </w:rPr>
        <w:t>Việc  sử dụng  phương pháp “sơ đồ tự vẽ” của cộng đồng nhằm  khuyến khích/giúp tăng sự  tự  tin của cộng đồng trong việc xác định  hiện trạng khu dân cư  nơi họ  sinh sống và tìm giải pháp tháo gỡ  các vấn đề bức  xúc của cộng đồng, trong đó có gia đình mình, cụ thể hóa quy chế dân  chủ ở cơ sở “DÂN BIẾT, DÂN BÀN, DÂN LÀM, DÂN KIỂM TRA”.</w:t>
      </w:r>
      <w:proofErr w:type="gramEnd"/>
    </w:p>
    <w:p w:rsidR="00220633" w:rsidRDefault="00220633" w:rsidP="00220633">
      <w:pPr>
        <w:numPr>
          <w:ilvl w:val="0"/>
          <w:numId w:val="3"/>
        </w:numPr>
        <w:jc w:val="both"/>
        <w:rPr>
          <w:rFonts w:ascii="Arial" w:hAnsi="Arial" w:cs="Arial"/>
          <w:sz w:val="26"/>
          <w:szCs w:val="26"/>
        </w:rPr>
      </w:pPr>
      <w:proofErr w:type="gramStart"/>
      <w:r w:rsidRPr="00202E8F">
        <w:rPr>
          <w:rFonts w:ascii="Arial" w:hAnsi="Arial" w:cs="Arial"/>
          <w:sz w:val="26"/>
          <w:szCs w:val="26"/>
        </w:rPr>
        <w:t>Trên cơ sở  tổng hợp  các  thông tin/vấn đề hiện trạng được xác định tại từng cộng đồng dân cư, lãnh đạo TP và các ngành liên quan sẽ có được bức tranh chung về các khu thu nhập thấp trên địa bàn toàn TP,  từ đó đưa ra các giải pháp/chính sách  phù hợp trong chiến lược phát triển TP và tìm kiếm nguồn lực hỗ trợ từ bên ngoài để cùng chung tay giải quyết</w:t>
      </w:r>
      <w:r>
        <w:rPr>
          <w:rFonts w:ascii="Arial" w:hAnsi="Arial" w:cs="Arial"/>
          <w:sz w:val="26"/>
          <w:szCs w:val="26"/>
        </w:rPr>
        <w:t>.</w:t>
      </w:r>
      <w:proofErr w:type="gramEnd"/>
    </w:p>
    <w:p w:rsidR="00220633" w:rsidRPr="007E7293" w:rsidRDefault="00220633" w:rsidP="00220633">
      <w:pPr>
        <w:numPr>
          <w:ilvl w:val="0"/>
          <w:numId w:val="3"/>
        </w:numPr>
        <w:jc w:val="both"/>
        <w:rPr>
          <w:rFonts w:ascii="Arial" w:hAnsi="Arial" w:cs="Arial"/>
          <w:sz w:val="26"/>
          <w:szCs w:val="26"/>
        </w:rPr>
      </w:pPr>
      <w:r>
        <w:rPr>
          <w:rFonts w:ascii="Arial" w:hAnsi="Arial" w:cs="Arial"/>
          <w:sz w:val="26"/>
          <w:szCs w:val="26"/>
        </w:rPr>
        <w:t>N</w:t>
      </w:r>
      <w:r w:rsidRPr="00202E8F">
        <w:rPr>
          <w:rFonts w:ascii="Arial" w:hAnsi="Arial" w:cs="Arial"/>
          <w:sz w:val="26"/>
          <w:szCs w:val="26"/>
        </w:rPr>
        <w:t>hằm cung cấp một công cụ/tiện ích giúp cho</w:t>
      </w:r>
      <w:r w:rsidRPr="007E7293">
        <w:rPr>
          <w:rFonts w:ascii="Arial" w:hAnsi="Arial" w:cs="Arial"/>
          <w:sz w:val="26"/>
          <w:szCs w:val="26"/>
        </w:rPr>
        <w:t xml:space="preserve"> Ban điều hành khu dân cư/tổ dân phố  và các ban ngành liên quan (Đoàn thể, Cảnh sát khu vực…) </w:t>
      </w:r>
      <w:r>
        <w:rPr>
          <w:rFonts w:ascii="Arial" w:hAnsi="Arial" w:cs="Arial"/>
          <w:sz w:val="26"/>
          <w:szCs w:val="26"/>
        </w:rPr>
        <w:t xml:space="preserve">quản lý tốt </w:t>
      </w:r>
      <w:r w:rsidRPr="007E7293">
        <w:rPr>
          <w:rFonts w:ascii="Arial" w:hAnsi="Arial" w:cs="Arial"/>
          <w:sz w:val="26"/>
          <w:szCs w:val="26"/>
        </w:rPr>
        <w:t>địa bàn củ</w:t>
      </w:r>
      <w:r>
        <w:rPr>
          <w:rFonts w:ascii="Arial" w:hAnsi="Arial" w:cs="Arial"/>
          <w:sz w:val="26"/>
          <w:szCs w:val="26"/>
        </w:rPr>
        <w:t>a mình với sự tham gia của cộng đồng</w:t>
      </w:r>
    </w:p>
    <w:p w:rsidR="00220633" w:rsidRDefault="00220633" w:rsidP="00220633">
      <w:pPr>
        <w:jc w:val="both"/>
        <w:rPr>
          <w:rFonts w:ascii="Arial" w:hAnsi="Arial" w:cs="Arial"/>
          <w:b/>
          <w:i/>
        </w:rPr>
      </w:pPr>
    </w:p>
    <w:p w:rsidR="00220633" w:rsidRDefault="00220633" w:rsidP="00220633">
      <w:pPr>
        <w:jc w:val="both"/>
        <w:rPr>
          <w:rFonts w:ascii="Arial" w:hAnsi="Arial" w:cs="Arial"/>
        </w:rPr>
      </w:pPr>
      <w:r w:rsidRPr="00202E8F">
        <w:rPr>
          <w:rFonts w:ascii="Arial" w:hAnsi="Arial" w:cs="Arial"/>
          <w:b/>
          <w:i/>
        </w:rPr>
        <w:t xml:space="preserve">Thành phần tham </w:t>
      </w:r>
      <w:proofErr w:type="gramStart"/>
      <w:r w:rsidRPr="00202E8F">
        <w:rPr>
          <w:rFonts w:ascii="Arial" w:hAnsi="Arial" w:cs="Arial"/>
          <w:b/>
          <w:i/>
        </w:rPr>
        <w:t>dự</w:t>
      </w:r>
      <w:r>
        <w:rPr>
          <w:rFonts w:ascii="Arial" w:hAnsi="Arial" w:cs="Arial"/>
        </w:rPr>
        <w:t xml:space="preserve"> :</w:t>
      </w:r>
      <w:proofErr w:type="gramEnd"/>
    </w:p>
    <w:p w:rsidR="00220633" w:rsidRDefault="00220633" w:rsidP="00220633">
      <w:pPr>
        <w:jc w:val="both"/>
        <w:rPr>
          <w:rFonts w:ascii="Arial" w:hAnsi="Arial" w:cs="Arial"/>
        </w:rPr>
      </w:pPr>
    </w:p>
    <w:p w:rsidR="00220633" w:rsidRDefault="00220633" w:rsidP="00220633">
      <w:pPr>
        <w:jc w:val="both"/>
        <w:rPr>
          <w:rFonts w:ascii="Arial" w:hAnsi="Arial" w:cs="Arial"/>
        </w:rPr>
      </w:pPr>
      <w:r>
        <w:rPr>
          <w:rFonts w:ascii="Arial" w:hAnsi="Arial" w:cs="Arial"/>
        </w:rPr>
        <w:t xml:space="preserve">Đợt tập huấn dành cho các đô thị Duyên Hải –Nam Trung Bộ van Tây Nguyên được tổ chức tại TP Tam </w:t>
      </w:r>
      <w:proofErr w:type="gramStart"/>
      <w:r>
        <w:rPr>
          <w:rFonts w:ascii="Arial" w:hAnsi="Arial" w:cs="Arial"/>
        </w:rPr>
        <w:t>Kỳ  từ</w:t>
      </w:r>
      <w:proofErr w:type="gramEnd"/>
      <w:r>
        <w:rPr>
          <w:rFonts w:ascii="Arial" w:hAnsi="Arial" w:cs="Arial"/>
        </w:rPr>
        <w:t xml:space="preserve"> ngày 28/6 – 2/7 với sự tham dự của:</w:t>
      </w:r>
    </w:p>
    <w:p w:rsidR="00220633" w:rsidRDefault="00220633" w:rsidP="00220633">
      <w:pPr>
        <w:numPr>
          <w:ilvl w:val="0"/>
          <w:numId w:val="2"/>
        </w:numPr>
        <w:jc w:val="both"/>
        <w:rPr>
          <w:rFonts w:ascii="Arial" w:hAnsi="Arial" w:cs="Arial"/>
        </w:rPr>
      </w:pPr>
      <w:r>
        <w:rPr>
          <w:rFonts w:ascii="Arial" w:hAnsi="Arial" w:cs="Arial"/>
        </w:rPr>
        <w:t xml:space="preserve">Nhóm chuyên gia đến từ VPĐP Quốc gia </w:t>
      </w:r>
      <w:proofErr w:type="gramStart"/>
      <w:r>
        <w:rPr>
          <w:rFonts w:ascii="Arial" w:hAnsi="Arial" w:cs="Arial"/>
        </w:rPr>
        <w:t>( ACVN</w:t>
      </w:r>
      <w:proofErr w:type="gramEnd"/>
      <w:r>
        <w:rPr>
          <w:rFonts w:ascii="Arial" w:hAnsi="Arial" w:cs="Arial"/>
        </w:rPr>
        <w:t>).</w:t>
      </w:r>
    </w:p>
    <w:p w:rsidR="00220633" w:rsidRDefault="00220633" w:rsidP="00220633">
      <w:pPr>
        <w:numPr>
          <w:ilvl w:val="0"/>
          <w:numId w:val="2"/>
        </w:numPr>
        <w:jc w:val="both"/>
        <w:rPr>
          <w:rFonts w:ascii="Arial" w:hAnsi="Arial" w:cs="Arial"/>
        </w:rPr>
      </w:pPr>
      <w:r>
        <w:rPr>
          <w:rFonts w:ascii="Arial" w:hAnsi="Arial" w:cs="Arial"/>
        </w:rPr>
        <w:t xml:space="preserve">Thư ký CDF </w:t>
      </w:r>
      <w:proofErr w:type="gramStart"/>
      <w:r>
        <w:rPr>
          <w:rFonts w:ascii="Arial" w:hAnsi="Arial" w:cs="Arial"/>
        </w:rPr>
        <w:t>của  các</w:t>
      </w:r>
      <w:proofErr w:type="gramEnd"/>
      <w:r>
        <w:rPr>
          <w:rFonts w:ascii="Arial" w:hAnsi="Arial" w:cs="Arial"/>
        </w:rPr>
        <w:t xml:space="preserve"> TP: Huế, Đà Nẵng, Kon Tum, Pleiku  và  Tam Kỳ.</w:t>
      </w:r>
    </w:p>
    <w:p w:rsidR="00220633" w:rsidRDefault="00220633" w:rsidP="00220633">
      <w:pPr>
        <w:numPr>
          <w:ilvl w:val="0"/>
          <w:numId w:val="2"/>
        </w:numPr>
        <w:jc w:val="both"/>
        <w:rPr>
          <w:rFonts w:ascii="Arial" w:hAnsi="Arial" w:cs="Arial"/>
        </w:rPr>
      </w:pPr>
      <w:r>
        <w:rPr>
          <w:rFonts w:ascii="Arial" w:hAnsi="Arial" w:cs="Arial"/>
        </w:rPr>
        <w:t>Đại diện lãnh đạo UBND  van Đoàn thể 13/13 phường/xã của TP Tam Kỳ</w:t>
      </w:r>
    </w:p>
    <w:p w:rsidR="00220633" w:rsidRDefault="00220633" w:rsidP="00220633">
      <w:pPr>
        <w:numPr>
          <w:ilvl w:val="0"/>
          <w:numId w:val="2"/>
        </w:numPr>
        <w:jc w:val="both"/>
        <w:rPr>
          <w:rFonts w:ascii="Arial" w:hAnsi="Arial" w:cs="Arial"/>
        </w:rPr>
      </w:pPr>
      <w:proofErr w:type="gramStart"/>
      <w:r>
        <w:rPr>
          <w:rFonts w:ascii="Arial" w:hAnsi="Arial" w:cs="Arial"/>
        </w:rPr>
        <w:t>Trưởng khối/thôn và đại diện cộng đồng của 105/109 khối/thôn trên địa bàn toàn TP Tam Kỳ.</w:t>
      </w:r>
      <w:proofErr w:type="gramEnd"/>
    </w:p>
    <w:p w:rsidR="00220633" w:rsidRDefault="00220633" w:rsidP="00220633">
      <w:pPr>
        <w:jc w:val="both"/>
        <w:rPr>
          <w:rFonts w:ascii="Arial" w:hAnsi="Arial" w:cs="Arial"/>
        </w:rPr>
      </w:pPr>
    </w:p>
    <w:p w:rsidR="00220633" w:rsidRDefault="00220633" w:rsidP="00220633">
      <w:pPr>
        <w:jc w:val="both"/>
        <w:rPr>
          <w:rFonts w:ascii="Arial" w:hAnsi="Arial" w:cs="Arial"/>
        </w:rPr>
      </w:pPr>
      <w:r>
        <w:rPr>
          <w:rFonts w:ascii="Arial" w:hAnsi="Arial" w:cs="Arial"/>
        </w:rPr>
        <w:t>Đợt tập huấn dành cho các đô thị Tây Nam Bộ được tổ chức tại TP Sóc Trăng từ ngày 4-6/7/2011 với sự tham dự của:</w:t>
      </w:r>
    </w:p>
    <w:p w:rsidR="00220633" w:rsidRDefault="00220633" w:rsidP="00220633">
      <w:pPr>
        <w:numPr>
          <w:ilvl w:val="0"/>
          <w:numId w:val="2"/>
        </w:numPr>
        <w:jc w:val="both"/>
        <w:rPr>
          <w:rFonts w:ascii="Arial" w:hAnsi="Arial" w:cs="Arial"/>
        </w:rPr>
      </w:pPr>
      <w:r>
        <w:rPr>
          <w:rFonts w:ascii="Arial" w:hAnsi="Arial" w:cs="Arial"/>
        </w:rPr>
        <w:t xml:space="preserve">Nhóm chuyên gia đến từ VPĐP Quốc gia </w:t>
      </w:r>
      <w:proofErr w:type="gramStart"/>
      <w:r>
        <w:rPr>
          <w:rFonts w:ascii="Arial" w:hAnsi="Arial" w:cs="Arial"/>
        </w:rPr>
        <w:t>( ACVN</w:t>
      </w:r>
      <w:proofErr w:type="gramEnd"/>
      <w:r>
        <w:rPr>
          <w:rFonts w:ascii="Arial" w:hAnsi="Arial" w:cs="Arial"/>
        </w:rPr>
        <w:t>).</w:t>
      </w:r>
    </w:p>
    <w:p w:rsidR="00220633" w:rsidRDefault="00220633" w:rsidP="00220633">
      <w:pPr>
        <w:numPr>
          <w:ilvl w:val="0"/>
          <w:numId w:val="2"/>
        </w:numPr>
        <w:jc w:val="both"/>
        <w:rPr>
          <w:rFonts w:ascii="Arial" w:hAnsi="Arial" w:cs="Arial"/>
        </w:rPr>
      </w:pPr>
      <w:r>
        <w:rPr>
          <w:rFonts w:ascii="Arial" w:hAnsi="Arial" w:cs="Arial"/>
        </w:rPr>
        <w:t>Thư ký CDF của  các TP: Cà Mau, Bến Tre, Tân An &amp; Sóc Trăng</w:t>
      </w:r>
    </w:p>
    <w:p w:rsidR="00220633" w:rsidRDefault="00220633" w:rsidP="00220633">
      <w:pPr>
        <w:numPr>
          <w:ilvl w:val="0"/>
          <w:numId w:val="2"/>
        </w:numPr>
        <w:jc w:val="both"/>
        <w:rPr>
          <w:rFonts w:ascii="Arial" w:hAnsi="Arial" w:cs="Arial"/>
        </w:rPr>
      </w:pPr>
      <w:r>
        <w:rPr>
          <w:rFonts w:ascii="Arial" w:hAnsi="Arial" w:cs="Arial"/>
        </w:rPr>
        <w:t xml:space="preserve">Đại diện lãnh đạo </w:t>
      </w:r>
      <w:proofErr w:type="gramStart"/>
      <w:r>
        <w:rPr>
          <w:rFonts w:ascii="Arial" w:hAnsi="Arial" w:cs="Arial"/>
        </w:rPr>
        <w:t>UBND  và</w:t>
      </w:r>
      <w:proofErr w:type="gramEnd"/>
      <w:r>
        <w:rPr>
          <w:rFonts w:ascii="Arial" w:hAnsi="Arial" w:cs="Arial"/>
        </w:rPr>
        <w:t xml:space="preserve"> Đoàn thể 10/10 phường của TP Sóc Trăng.</w:t>
      </w:r>
    </w:p>
    <w:p w:rsidR="00220633" w:rsidRDefault="00220633" w:rsidP="00220633">
      <w:pPr>
        <w:numPr>
          <w:ilvl w:val="0"/>
          <w:numId w:val="2"/>
        </w:numPr>
        <w:jc w:val="both"/>
        <w:rPr>
          <w:rFonts w:ascii="Arial" w:hAnsi="Arial" w:cs="Arial"/>
        </w:rPr>
      </w:pPr>
      <w:proofErr w:type="gramStart"/>
      <w:r>
        <w:rPr>
          <w:rFonts w:ascii="Arial" w:hAnsi="Arial" w:cs="Arial"/>
        </w:rPr>
        <w:t>Trưởng khối/thôn và đại diện cộng đồng của 60/60 khóm trên địa bàn toàn TP Sóc Trăng.</w:t>
      </w:r>
      <w:proofErr w:type="gramEnd"/>
    </w:p>
    <w:p w:rsidR="00220633" w:rsidRDefault="00220633" w:rsidP="00220633">
      <w:pPr>
        <w:jc w:val="both"/>
        <w:rPr>
          <w:rFonts w:ascii="Arial" w:hAnsi="Arial" w:cs="Arial"/>
          <w:b/>
          <w:i/>
        </w:rPr>
      </w:pPr>
      <w:r w:rsidRPr="00202E8F">
        <w:rPr>
          <w:rFonts w:ascii="Arial" w:hAnsi="Arial" w:cs="Arial"/>
          <w:b/>
          <w:i/>
        </w:rPr>
        <w:t xml:space="preserve"> </w:t>
      </w:r>
    </w:p>
    <w:p w:rsidR="00220633" w:rsidRDefault="00220633" w:rsidP="00220633">
      <w:pPr>
        <w:jc w:val="both"/>
        <w:rPr>
          <w:rFonts w:ascii="Arial" w:hAnsi="Arial" w:cs="Arial"/>
          <w:b/>
          <w:i/>
        </w:rPr>
      </w:pPr>
      <w:r w:rsidRPr="00202E8F">
        <w:rPr>
          <w:rFonts w:ascii="Arial" w:hAnsi="Arial" w:cs="Arial"/>
          <w:b/>
          <w:i/>
        </w:rPr>
        <w:t>Nội dung:</w:t>
      </w:r>
    </w:p>
    <w:p w:rsidR="00220633" w:rsidRDefault="00220633" w:rsidP="00220633">
      <w:pPr>
        <w:jc w:val="both"/>
        <w:rPr>
          <w:rFonts w:ascii="Arial" w:hAnsi="Arial" w:cs="Arial"/>
          <w:i/>
          <w:u w:val="single"/>
        </w:rPr>
      </w:pPr>
    </w:p>
    <w:p w:rsidR="00220633" w:rsidRDefault="00220633" w:rsidP="00220633">
      <w:pPr>
        <w:jc w:val="both"/>
        <w:rPr>
          <w:rFonts w:ascii="Arial" w:hAnsi="Arial" w:cs="Arial"/>
          <w:i/>
          <w:u w:val="single"/>
        </w:rPr>
      </w:pPr>
      <w:r>
        <w:rPr>
          <w:rFonts w:ascii="Arial" w:hAnsi="Arial" w:cs="Arial"/>
          <w:i/>
          <w:u w:val="single"/>
        </w:rPr>
        <w:t xml:space="preserve">Thu thập thông </w:t>
      </w:r>
      <w:proofErr w:type="gramStart"/>
      <w:r>
        <w:rPr>
          <w:rFonts w:ascii="Arial" w:hAnsi="Arial" w:cs="Arial"/>
          <w:i/>
          <w:u w:val="single"/>
        </w:rPr>
        <w:t>tin</w:t>
      </w:r>
      <w:r w:rsidRPr="00202E8F">
        <w:rPr>
          <w:rFonts w:ascii="Arial" w:hAnsi="Arial" w:cs="Arial"/>
          <w:i/>
          <w:u w:val="single"/>
        </w:rPr>
        <w:t xml:space="preserve">  các</w:t>
      </w:r>
      <w:proofErr w:type="gramEnd"/>
      <w:r w:rsidRPr="00202E8F">
        <w:rPr>
          <w:rFonts w:ascii="Arial" w:hAnsi="Arial" w:cs="Arial"/>
          <w:i/>
          <w:u w:val="single"/>
        </w:rPr>
        <w:t xml:space="preserve"> khu dân cư thu nhập thấp trên địa  bàn toàn TP</w:t>
      </w:r>
      <w:r>
        <w:rPr>
          <w:rFonts w:ascii="Arial" w:hAnsi="Arial" w:cs="Arial"/>
          <w:i/>
          <w:u w:val="single"/>
        </w:rPr>
        <w:t>, bao gồm:</w:t>
      </w:r>
    </w:p>
    <w:p w:rsidR="00220633" w:rsidRDefault="00220633" w:rsidP="00220633">
      <w:pPr>
        <w:numPr>
          <w:ilvl w:val="0"/>
          <w:numId w:val="4"/>
        </w:numPr>
        <w:jc w:val="both"/>
        <w:rPr>
          <w:rFonts w:ascii="Arial" w:hAnsi="Arial" w:cs="Arial"/>
        </w:rPr>
      </w:pPr>
      <w:r>
        <w:rPr>
          <w:rFonts w:ascii="Arial" w:hAnsi="Arial" w:cs="Arial"/>
        </w:rPr>
        <w:t xml:space="preserve">Tình hình ổn định/an cư của các cộng đồng </w:t>
      </w:r>
    </w:p>
    <w:p w:rsidR="00220633" w:rsidRDefault="00220633" w:rsidP="00220633">
      <w:pPr>
        <w:numPr>
          <w:ilvl w:val="0"/>
          <w:numId w:val="4"/>
        </w:numPr>
        <w:jc w:val="both"/>
        <w:rPr>
          <w:rFonts w:ascii="Arial" w:hAnsi="Arial" w:cs="Arial"/>
        </w:rPr>
      </w:pPr>
      <w:r>
        <w:rPr>
          <w:rFonts w:ascii="Arial" w:hAnsi="Arial" w:cs="Arial"/>
        </w:rPr>
        <w:lastRenderedPageBreak/>
        <w:t xml:space="preserve">Hiện trạng hạ tầng kỹ thuật (điện, cấp/thoát nước, đường giao thông, dịch vụ thu gom </w:t>
      </w:r>
      <w:proofErr w:type="gramStart"/>
      <w:r>
        <w:rPr>
          <w:rFonts w:ascii="Arial" w:hAnsi="Arial" w:cs="Arial"/>
        </w:rPr>
        <w:t>rác ..</w:t>
      </w:r>
      <w:proofErr w:type="gramEnd"/>
      <w:r>
        <w:rPr>
          <w:rFonts w:ascii="Arial" w:hAnsi="Arial" w:cs="Arial"/>
        </w:rPr>
        <w:t>)</w:t>
      </w:r>
    </w:p>
    <w:p w:rsidR="00220633" w:rsidRDefault="00220633" w:rsidP="00220633">
      <w:pPr>
        <w:numPr>
          <w:ilvl w:val="0"/>
          <w:numId w:val="4"/>
        </w:numPr>
        <w:jc w:val="both"/>
        <w:rPr>
          <w:rFonts w:ascii="Arial" w:hAnsi="Arial" w:cs="Arial"/>
        </w:rPr>
      </w:pPr>
      <w:r>
        <w:rPr>
          <w:rFonts w:ascii="Arial" w:hAnsi="Arial" w:cs="Arial"/>
        </w:rPr>
        <w:t xml:space="preserve">Tiềm năng của cộng đồng </w:t>
      </w:r>
      <w:proofErr w:type="gramStart"/>
      <w:r>
        <w:rPr>
          <w:rFonts w:ascii="Arial" w:hAnsi="Arial" w:cs="Arial"/>
        </w:rPr>
        <w:t>( các</w:t>
      </w:r>
      <w:proofErr w:type="gramEnd"/>
      <w:r>
        <w:rPr>
          <w:rFonts w:ascii="Arial" w:hAnsi="Arial" w:cs="Arial"/>
        </w:rPr>
        <w:t xml:space="preserve"> chương trình hỗ  trợ giảm nghèo của Nhà nước, các tổ chức xã hội, thiện nguyện…)</w:t>
      </w:r>
    </w:p>
    <w:p w:rsidR="00220633" w:rsidRDefault="00220633" w:rsidP="00220633">
      <w:pPr>
        <w:numPr>
          <w:ilvl w:val="0"/>
          <w:numId w:val="4"/>
        </w:numPr>
        <w:jc w:val="both"/>
        <w:rPr>
          <w:rFonts w:ascii="Arial" w:hAnsi="Arial" w:cs="Arial"/>
        </w:rPr>
      </w:pPr>
      <w:proofErr w:type="gramStart"/>
      <w:r>
        <w:rPr>
          <w:rFonts w:ascii="Arial" w:hAnsi="Arial" w:cs="Arial"/>
        </w:rPr>
        <w:t>Các nhóm dễ bị tổn thương trong cộng đồng (người già neo đơn, người tàn tật, bị chất độc da cam…)</w:t>
      </w:r>
      <w:proofErr w:type="gramEnd"/>
    </w:p>
    <w:p w:rsidR="00220633" w:rsidRDefault="00220633" w:rsidP="00220633">
      <w:pPr>
        <w:numPr>
          <w:ilvl w:val="0"/>
          <w:numId w:val="4"/>
        </w:numPr>
        <w:jc w:val="both"/>
        <w:rPr>
          <w:rFonts w:ascii="Arial" w:hAnsi="Arial" w:cs="Arial"/>
        </w:rPr>
      </w:pPr>
      <w:proofErr w:type="gramStart"/>
      <w:r>
        <w:rPr>
          <w:rFonts w:ascii="Arial" w:hAnsi="Arial" w:cs="Arial"/>
        </w:rPr>
        <w:t>3 nhu</w:t>
      </w:r>
      <w:proofErr w:type="gramEnd"/>
      <w:r>
        <w:rPr>
          <w:rFonts w:ascii="Arial" w:hAnsi="Arial" w:cs="Arial"/>
        </w:rPr>
        <w:t xml:space="preserve"> cầu bức xúc nhất của cộng đồng.</w:t>
      </w:r>
    </w:p>
    <w:p w:rsidR="00220633" w:rsidRDefault="00220633" w:rsidP="00220633">
      <w:pPr>
        <w:jc w:val="both"/>
        <w:rPr>
          <w:rFonts w:ascii="Arial" w:hAnsi="Arial" w:cs="Arial"/>
        </w:rPr>
      </w:pPr>
    </w:p>
    <w:p w:rsidR="00220633" w:rsidRDefault="00220633" w:rsidP="00220633">
      <w:pPr>
        <w:jc w:val="both"/>
        <w:rPr>
          <w:rFonts w:ascii="Arial" w:hAnsi="Arial" w:cs="Arial"/>
        </w:rPr>
      </w:pPr>
      <w:r>
        <w:rPr>
          <w:rFonts w:ascii="Arial" w:hAnsi="Arial" w:cs="Arial"/>
        </w:rPr>
        <w:t xml:space="preserve">Các dữ liệu thu thập được </w:t>
      </w:r>
      <w:proofErr w:type="gramStart"/>
      <w:r>
        <w:rPr>
          <w:rFonts w:ascii="Arial" w:hAnsi="Arial" w:cs="Arial"/>
        </w:rPr>
        <w:t>sẽ  do</w:t>
      </w:r>
      <w:proofErr w:type="gramEnd"/>
      <w:r>
        <w:rPr>
          <w:rFonts w:ascii="Arial" w:hAnsi="Arial" w:cs="Arial"/>
        </w:rPr>
        <w:t xml:space="preserve"> UBND  phường &amp; CDF TP quản lý. Riêng bản </w:t>
      </w:r>
      <w:proofErr w:type="gramStart"/>
      <w:r>
        <w:rPr>
          <w:rFonts w:ascii="Arial" w:hAnsi="Arial" w:cs="Arial"/>
        </w:rPr>
        <w:t>đồ  hiện</w:t>
      </w:r>
      <w:proofErr w:type="gramEnd"/>
      <w:r>
        <w:rPr>
          <w:rFonts w:ascii="Arial" w:hAnsi="Arial" w:cs="Arial"/>
        </w:rPr>
        <w:t xml:space="preserve"> trạng sẽ được giao lại cho cộng đồng dân cư để niêm yết  công khai tại trụ sở khối/khóm và đây là công cụ hữu ích giúp họ theo dõi tiến trình giải quyết  các vấn đề quan tâm/bức  xúc của chính họ</w:t>
      </w:r>
    </w:p>
    <w:p w:rsidR="00220633" w:rsidRDefault="00220633" w:rsidP="00220633">
      <w:pPr>
        <w:jc w:val="both"/>
        <w:rPr>
          <w:rFonts w:ascii="Arial" w:hAnsi="Arial" w:cs="Arial"/>
          <w:i/>
          <w:u w:val="single"/>
        </w:rPr>
      </w:pPr>
    </w:p>
    <w:p w:rsidR="00220633" w:rsidRDefault="00220633" w:rsidP="00220633">
      <w:pPr>
        <w:jc w:val="both"/>
        <w:rPr>
          <w:rFonts w:ascii="Arial" w:hAnsi="Arial" w:cs="Arial"/>
        </w:rPr>
      </w:pPr>
      <w:r w:rsidRPr="00BD4A8E">
        <w:rPr>
          <w:rFonts w:ascii="Arial" w:hAnsi="Arial" w:cs="Arial"/>
          <w:i/>
          <w:u w:val="single"/>
        </w:rPr>
        <w:t xml:space="preserve">Xác định cộng đồng ưu tiên </w:t>
      </w:r>
      <w:proofErr w:type="gramStart"/>
      <w:r w:rsidRPr="00BD4A8E">
        <w:rPr>
          <w:rFonts w:ascii="Arial" w:hAnsi="Arial" w:cs="Arial"/>
          <w:i/>
          <w:u w:val="single"/>
        </w:rPr>
        <w:t>hỗ  trợ</w:t>
      </w:r>
      <w:proofErr w:type="gramEnd"/>
      <w:r w:rsidRPr="00BD4A8E">
        <w:rPr>
          <w:rFonts w:ascii="Arial" w:hAnsi="Arial" w:cs="Arial"/>
          <w:i/>
          <w:u w:val="single"/>
        </w:rPr>
        <w:t xml:space="preserve"> dự án  cải thiện nhỏ hạ tầng và nhà ở:</w:t>
      </w:r>
    </w:p>
    <w:p w:rsidR="00220633" w:rsidRDefault="00220633" w:rsidP="00220633">
      <w:pPr>
        <w:jc w:val="both"/>
        <w:rPr>
          <w:rFonts w:ascii="Arial" w:hAnsi="Arial" w:cs="Arial"/>
        </w:rPr>
      </w:pPr>
      <w:r>
        <w:rPr>
          <w:rFonts w:ascii="Arial" w:hAnsi="Arial" w:cs="Arial"/>
        </w:rPr>
        <w:t xml:space="preserve">Dựa trên các hạng mục thông tin được khảo sát, một nhóm tình nguyđại diện cho các tham dự viên từ các khối/khóm tham gia “chấm điểm” để xác định mức độ bức xúc, ưu tiên của các cộng đồng. </w:t>
      </w:r>
      <w:proofErr w:type="gramStart"/>
      <w:r>
        <w:rPr>
          <w:rFonts w:ascii="Arial" w:hAnsi="Arial" w:cs="Arial"/>
        </w:rPr>
        <w:t>Sau khi có kết quả “chấm điểm”, các tham dự  viên sẽ chọn ra 5 cộng đồng có điểm cao nhất để ưu tiên xây dựng đề xuất dự án cải thiện hạ tầng/nhà ở. Kết quả  1 số cộng đồng có số điểm cao nhất, trong đó TP Tam Kỳ có 7 cộng đồng và Sóc Trăng có 6 cộng  đồng  được chọn tham gia đề xuất dự án nhỏ đợt này.</w:t>
      </w:r>
      <w:proofErr w:type="gramEnd"/>
      <w:r>
        <w:rPr>
          <w:rFonts w:ascii="Arial" w:hAnsi="Arial" w:cs="Arial"/>
        </w:rPr>
        <w:t xml:space="preserve"> </w:t>
      </w:r>
    </w:p>
    <w:p w:rsidR="00220633" w:rsidRDefault="00220633" w:rsidP="00220633">
      <w:pPr>
        <w:jc w:val="both"/>
        <w:rPr>
          <w:rFonts w:ascii="Arial" w:hAnsi="Arial" w:cs="Arial"/>
        </w:rPr>
      </w:pPr>
    </w:p>
    <w:p w:rsidR="00220633" w:rsidRDefault="00220633" w:rsidP="00220633">
      <w:pPr>
        <w:jc w:val="both"/>
        <w:rPr>
          <w:rFonts w:ascii="Arial" w:hAnsi="Arial" w:cs="Arial"/>
        </w:rPr>
      </w:pPr>
      <w:r>
        <w:rPr>
          <w:rFonts w:ascii="Arial" w:hAnsi="Arial" w:cs="Arial"/>
        </w:rPr>
        <w:t xml:space="preserve">Tại Tam Kỳ có 3 khu vực nhà tập thể được xác định có nhu cầu nâng cấp, 2 trong số đó (Khu TT Bệnh viện và Khu TT trường tài chính cũ) chưa có sổ đỏ, và khu TT Công nhân đừờng sắt đã được hóa giá và cấp sổ đỏ. </w:t>
      </w:r>
      <w:proofErr w:type="gramStart"/>
      <w:r>
        <w:rPr>
          <w:rFonts w:ascii="Arial" w:hAnsi="Arial" w:cs="Arial"/>
        </w:rPr>
        <w:t>Em Ngà đã ở lại thêm để khảo sát kỹ hơn 3 khu TT này.</w:t>
      </w:r>
      <w:proofErr w:type="gramEnd"/>
      <w:r>
        <w:rPr>
          <w:rFonts w:ascii="Arial" w:hAnsi="Arial" w:cs="Arial"/>
        </w:rPr>
        <w:t xml:space="preserve"> </w:t>
      </w:r>
    </w:p>
    <w:p w:rsidR="00220633" w:rsidRDefault="00220633" w:rsidP="00220633">
      <w:pPr>
        <w:jc w:val="both"/>
        <w:rPr>
          <w:rFonts w:ascii="Arial" w:hAnsi="Arial" w:cs="Arial"/>
        </w:rPr>
      </w:pPr>
    </w:p>
    <w:p w:rsidR="00220633" w:rsidRDefault="00220633" w:rsidP="00220633">
      <w:pPr>
        <w:jc w:val="both"/>
        <w:rPr>
          <w:rFonts w:ascii="Arial" w:hAnsi="Arial" w:cs="Arial"/>
        </w:rPr>
      </w:pPr>
      <w:r>
        <w:rPr>
          <w:rFonts w:ascii="Arial" w:hAnsi="Arial" w:cs="Arial"/>
        </w:rPr>
        <w:t xml:space="preserve">Tại TP Sóc Trăng, có 1 khu nhà TT cần nâng cấp và 3 khu dân cư không ổn định (trong đó 2 khu chuẩn bị di dời </w:t>
      </w:r>
      <w:proofErr w:type="gramStart"/>
      <w:r>
        <w:rPr>
          <w:rFonts w:ascii="Arial" w:hAnsi="Arial" w:cs="Arial"/>
        </w:rPr>
        <w:t>theo</w:t>
      </w:r>
      <w:proofErr w:type="gramEnd"/>
      <w:r>
        <w:rPr>
          <w:rFonts w:ascii="Arial" w:hAnsi="Arial" w:cs="Arial"/>
        </w:rPr>
        <w:t xml:space="preserve"> quy hoạch và 1 khu định cư tự phát) được xác định. </w:t>
      </w:r>
      <w:proofErr w:type="gramStart"/>
      <w:r>
        <w:rPr>
          <w:rFonts w:ascii="Arial" w:hAnsi="Arial" w:cs="Arial"/>
        </w:rPr>
        <w:t>Em Thịnh đã ở lại thêm để tìm hiểu.</w:t>
      </w:r>
      <w:proofErr w:type="gramEnd"/>
      <w:r>
        <w:rPr>
          <w:rFonts w:ascii="Arial" w:hAnsi="Arial" w:cs="Arial"/>
        </w:rPr>
        <w:t xml:space="preserve"> </w:t>
      </w:r>
    </w:p>
    <w:p w:rsidR="00220633" w:rsidRDefault="00220633" w:rsidP="00220633">
      <w:pPr>
        <w:jc w:val="both"/>
        <w:rPr>
          <w:rFonts w:ascii="Arial" w:hAnsi="Arial" w:cs="Arial"/>
          <w:i/>
          <w:u w:val="single"/>
        </w:rPr>
      </w:pPr>
    </w:p>
    <w:p w:rsidR="00220633" w:rsidRDefault="00220633" w:rsidP="00220633">
      <w:pPr>
        <w:jc w:val="both"/>
        <w:rPr>
          <w:rFonts w:ascii="Arial" w:hAnsi="Arial" w:cs="Arial"/>
          <w:i/>
          <w:u w:val="single"/>
        </w:rPr>
      </w:pPr>
      <w:r w:rsidRPr="00BD4A8E">
        <w:rPr>
          <w:rFonts w:ascii="Arial" w:hAnsi="Arial" w:cs="Arial"/>
          <w:i/>
          <w:u w:val="single"/>
        </w:rPr>
        <w:t>Hướng dẫn các cộng đồng lập đề xuất dự án:</w:t>
      </w:r>
    </w:p>
    <w:p w:rsidR="00220633" w:rsidRDefault="00220633" w:rsidP="00220633">
      <w:pPr>
        <w:jc w:val="both"/>
        <w:rPr>
          <w:rFonts w:ascii="Arial" w:hAnsi="Arial" w:cs="Arial"/>
        </w:rPr>
      </w:pPr>
      <w:r>
        <w:rPr>
          <w:rFonts w:ascii="Arial" w:hAnsi="Arial" w:cs="Arial"/>
        </w:rPr>
        <w:t>Các cộng đồng  chia 02 nhóm (nhóm dự án nhỏ và nhóm dự án nhà ở) để  được  giới thiệu kỹ hơn về các bước lập đề xuất dự án và chia sẻ kinh nghiệm  thành công của các TP đã thực hiện dự án  tương tự.</w:t>
      </w:r>
    </w:p>
    <w:p w:rsidR="00220633" w:rsidRDefault="00220633" w:rsidP="00220633">
      <w:pPr>
        <w:jc w:val="both"/>
        <w:rPr>
          <w:rFonts w:ascii="Arial" w:hAnsi="Arial" w:cs="Arial"/>
          <w:b/>
          <w:i/>
        </w:rPr>
      </w:pPr>
    </w:p>
    <w:p w:rsidR="00220633" w:rsidRDefault="00220633" w:rsidP="00220633">
      <w:pPr>
        <w:jc w:val="both"/>
        <w:rPr>
          <w:rFonts w:ascii="Arial" w:hAnsi="Arial" w:cs="Arial"/>
        </w:rPr>
      </w:pPr>
      <w:r w:rsidRPr="00C87850">
        <w:rPr>
          <w:rFonts w:ascii="Arial" w:hAnsi="Arial" w:cs="Arial"/>
          <w:b/>
          <w:i/>
        </w:rPr>
        <w:t xml:space="preserve"> Kết quả đạt được:</w:t>
      </w:r>
    </w:p>
    <w:p w:rsidR="00220633" w:rsidRDefault="00220633" w:rsidP="00220633">
      <w:pPr>
        <w:numPr>
          <w:ilvl w:val="0"/>
          <w:numId w:val="5"/>
        </w:numPr>
        <w:jc w:val="both"/>
        <w:rPr>
          <w:rFonts w:ascii="Arial" w:hAnsi="Arial" w:cs="Arial"/>
        </w:rPr>
      </w:pPr>
      <w:r>
        <w:rPr>
          <w:rFonts w:ascii="Arial" w:hAnsi="Arial" w:cs="Arial"/>
        </w:rPr>
        <w:t xml:space="preserve">Thành phố Tam Kỳ và Sóc Trăng đăng cai tổ chức tập huấn đã có được   thông tin chi tiết  về các cộng đồng thu nhập thấp  trên địa bàn toàn TP, làm cơ sở trước hết cho việc giải quyết các vấn đề bức xúc về hạ tầng và nhà ở trênđịa bàn thành phố theo phương pháp ACCA. Từ đó sẽ đưa ra các quyết </w:t>
      </w:r>
      <w:proofErr w:type="gramStart"/>
      <w:r>
        <w:rPr>
          <w:rFonts w:ascii="Arial" w:hAnsi="Arial" w:cs="Arial"/>
        </w:rPr>
        <w:t>sách  phù</w:t>
      </w:r>
      <w:proofErr w:type="gramEnd"/>
      <w:r>
        <w:rPr>
          <w:rFonts w:ascii="Arial" w:hAnsi="Arial" w:cs="Arial"/>
        </w:rPr>
        <w:t xml:space="preserve"> hợp cho chiến lược phát triển kinh tế xã hội tại địa  phương và vận động các cơ quan tài trợ/tổ chức xã hội cùng tham gia.</w:t>
      </w:r>
    </w:p>
    <w:p w:rsidR="00220633" w:rsidRDefault="00220633" w:rsidP="00220633">
      <w:pPr>
        <w:numPr>
          <w:ilvl w:val="0"/>
          <w:numId w:val="5"/>
        </w:numPr>
        <w:jc w:val="both"/>
        <w:rPr>
          <w:rFonts w:ascii="Arial" w:hAnsi="Arial" w:cs="Arial"/>
        </w:rPr>
      </w:pPr>
      <w:r>
        <w:rPr>
          <w:rFonts w:ascii="Arial" w:hAnsi="Arial" w:cs="Arial"/>
        </w:rPr>
        <w:t xml:space="preserve">Thư ký CDF các TP tham gia tập huấn có được các kỹ năng </w:t>
      </w:r>
      <w:proofErr w:type="gramStart"/>
      <w:r>
        <w:rPr>
          <w:rFonts w:ascii="Arial" w:hAnsi="Arial" w:cs="Arial"/>
        </w:rPr>
        <w:t>căn  bản</w:t>
      </w:r>
      <w:proofErr w:type="gramEnd"/>
      <w:r>
        <w:rPr>
          <w:rFonts w:ascii="Arial" w:hAnsi="Arial" w:cs="Arial"/>
        </w:rPr>
        <w:t xml:space="preserve"> để tổ chức khảo sát các khu dân cư thu nhập thấp với sự tham gia của cộng đồng, từ đó kiến nghị lãnh đạo TP thực hiện tổ chức hoạt động tương tự tại địa  phương.</w:t>
      </w:r>
    </w:p>
    <w:p w:rsidR="00220633" w:rsidRPr="00C87850" w:rsidRDefault="00220633" w:rsidP="00220633">
      <w:pPr>
        <w:numPr>
          <w:ilvl w:val="0"/>
          <w:numId w:val="5"/>
        </w:numPr>
        <w:jc w:val="both"/>
        <w:rPr>
          <w:rFonts w:ascii="Arial" w:hAnsi="Arial" w:cs="Arial"/>
        </w:rPr>
      </w:pPr>
      <w:r>
        <w:rPr>
          <w:rFonts w:ascii="Arial" w:hAnsi="Arial" w:cs="Arial"/>
        </w:rPr>
        <w:t>Các cộng đồng được lựa chọn tại TP Tam Kỳ và Sóc Trăng sẽ hoàn thành đề xuất dự án trình ACCA committee vào cuối tháng 7/2011</w:t>
      </w:r>
    </w:p>
    <w:p w:rsidR="00220633" w:rsidRDefault="00220633" w:rsidP="00220633">
      <w:pPr>
        <w:ind w:left="360"/>
        <w:jc w:val="both"/>
        <w:rPr>
          <w:rFonts w:ascii="Arial" w:hAnsi="Arial" w:cs="Arial"/>
          <w:i/>
          <w:u w:val="single"/>
        </w:rPr>
      </w:pPr>
    </w:p>
    <w:p w:rsidR="00220633" w:rsidRDefault="00220633" w:rsidP="00220633">
      <w:pPr>
        <w:jc w:val="both"/>
        <w:rPr>
          <w:rFonts w:ascii="Arial" w:hAnsi="Arial" w:cs="Arial"/>
          <w:b/>
          <w:i/>
        </w:rPr>
      </w:pPr>
    </w:p>
    <w:p w:rsidR="00220633" w:rsidRDefault="00220633" w:rsidP="00220633">
      <w:pPr>
        <w:jc w:val="both"/>
        <w:rPr>
          <w:rFonts w:ascii="Arial" w:hAnsi="Arial" w:cs="Arial"/>
          <w:b/>
          <w:i/>
        </w:rPr>
      </w:pPr>
      <w:r>
        <w:rPr>
          <w:rFonts w:ascii="Arial" w:hAnsi="Arial" w:cs="Arial"/>
          <w:b/>
          <w:i/>
        </w:rPr>
        <w:lastRenderedPageBreak/>
        <w:t xml:space="preserve">Các bước tiếp </w:t>
      </w:r>
      <w:proofErr w:type="gramStart"/>
      <w:r>
        <w:rPr>
          <w:rFonts w:ascii="Arial" w:hAnsi="Arial" w:cs="Arial"/>
          <w:b/>
          <w:i/>
        </w:rPr>
        <w:t>theo</w:t>
      </w:r>
      <w:proofErr w:type="gramEnd"/>
      <w:r>
        <w:rPr>
          <w:rFonts w:ascii="Arial" w:hAnsi="Arial" w:cs="Arial"/>
          <w:b/>
          <w:i/>
        </w:rPr>
        <w:t>:</w:t>
      </w:r>
    </w:p>
    <w:p w:rsidR="00220633" w:rsidRDefault="00220633" w:rsidP="00220633">
      <w:pPr>
        <w:jc w:val="both"/>
        <w:rPr>
          <w:rFonts w:ascii="Arial" w:hAnsi="Arial" w:cs="Arial"/>
          <w:b/>
          <w:i/>
        </w:rPr>
      </w:pPr>
    </w:p>
    <w:p w:rsidR="00220633" w:rsidRDefault="00220633" w:rsidP="00220633">
      <w:pPr>
        <w:numPr>
          <w:ilvl w:val="0"/>
          <w:numId w:val="6"/>
        </w:numPr>
        <w:jc w:val="both"/>
        <w:rPr>
          <w:rFonts w:ascii="Arial" w:hAnsi="Arial" w:cs="Arial"/>
        </w:rPr>
      </w:pPr>
      <w:r>
        <w:rPr>
          <w:rFonts w:ascii="Arial" w:hAnsi="Arial" w:cs="Arial"/>
        </w:rPr>
        <w:t xml:space="preserve">Hỗ trợ hai TP Tam Kỳ và Sóc Trăng để có được các đề xuất dự </w:t>
      </w:r>
      <w:proofErr w:type="gramStart"/>
      <w:r>
        <w:rPr>
          <w:rFonts w:ascii="Arial" w:hAnsi="Arial" w:cs="Arial"/>
        </w:rPr>
        <w:t>án</w:t>
      </w:r>
      <w:proofErr w:type="gramEnd"/>
      <w:r>
        <w:rPr>
          <w:rFonts w:ascii="Arial" w:hAnsi="Arial" w:cs="Arial"/>
        </w:rPr>
        <w:t xml:space="preserve"> nhỏ kịp gửi đợt họp ACCA đầu tháng 8 này.</w:t>
      </w:r>
    </w:p>
    <w:p w:rsidR="00220633" w:rsidRDefault="00220633" w:rsidP="00220633">
      <w:pPr>
        <w:numPr>
          <w:ilvl w:val="0"/>
          <w:numId w:val="6"/>
        </w:numPr>
        <w:jc w:val="both"/>
        <w:rPr>
          <w:rFonts w:ascii="Arial" w:hAnsi="Arial" w:cs="Arial"/>
        </w:rPr>
      </w:pPr>
      <w:r>
        <w:rPr>
          <w:rFonts w:ascii="Arial" w:hAnsi="Arial" w:cs="Arial"/>
        </w:rPr>
        <w:t>Về dự án nhà ở:</w:t>
      </w:r>
    </w:p>
    <w:p w:rsidR="00220633" w:rsidRDefault="00220633" w:rsidP="00220633">
      <w:pPr>
        <w:numPr>
          <w:ilvl w:val="0"/>
          <w:numId w:val="4"/>
        </w:numPr>
        <w:jc w:val="both"/>
        <w:rPr>
          <w:rFonts w:ascii="Arial" w:hAnsi="Arial" w:cs="Arial"/>
        </w:rPr>
      </w:pPr>
      <w:proofErr w:type="gramStart"/>
      <w:r>
        <w:rPr>
          <w:rFonts w:ascii="Arial" w:hAnsi="Arial" w:cs="Arial"/>
        </w:rPr>
        <w:t xml:space="preserve">Tam Kỳ: qua khảo sát sơ bộ của Ngà thì các hộ dân ở 2 khu TT Bệnh viện và trường tài chính cũ rất quan tâm và thích thú với cách làm của Vinh và Hải Dương. </w:t>
      </w:r>
      <w:r w:rsidRPr="009F3A77">
        <w:rPr>
          <w:rFonts w:ascii="Arial" w:hAnsi="Arial" w:cs="Arial"/>
        </w:rPr>
        <w:t xml:space="preserve">và hiện </w:t>
      </w:r>
      <w:r>
        <w:rPr>
          <w:rFonts w:ascii="Arial" w:hAnsi="Arial" w:cs="Arial"/>
        </w:rPr>
        <w:t xml:space="preserve">Ngà </w:t>
      </w:r>
      <w:r w:rsidRPr="009F3A77">
        <w:rPr>
          <w:rFonts w:ascii="Arial" w:hAnsi="Arial" w:cs="Arial"/>
        </w:rPr>
        <w:t>đang hỗ trợ từ xa để hai cộng đồng TT Bệnh viện và Tài chính họp bàn bạc trong cộng đồng.</w:t>
      </w:r>
      <w:proofErr w:type="gramEnd"/>
      <w:r w:rsidRPr="009F3A77">
        <w:rPr>
          <w:rFonts w:ascii="Arial" w:hAnsi="Arial" w:cs="Arial"/>
        </w:rPr>
        <w:t xml:space="preserve"> </w:t>
      </w:r>
      <w:proofErr w:type="gramStart"/>
      <w:r w:rsidRPr="009F3A77">
        <w:rPr>
          <w:rFonts w:ascii="Arial" w:hAnsi="Arial" w:cs="Arial"/>
        </w:rPr>
        <w:t>Triển vọng có thể có 1 dự án nhà ở tại Tam Kỳ</w:t>
      </w:r>
      <w:r>
        <w:rPr>
          <w:rFonts w:ascii="Arial" w:hAnsi="Arial" w:cs="Arial"/>
        </w:rPr>
        <w:t xml:space="preserve">. Tuy nhiên qua thông tin sơ bộ thì cộng đồng ở đây chỉ cần được xây lại nhà cấp 4 chứ không xây nhà ‘to’ như ở phía Bắc,  và được cấp sổ đỏ, Vì vậy </w:t>
      </w:r>
      <w:r w:rsidRPr="009F3A77">
        <w:rPr>
          <w:rFonts w:ascii="Arial" w:hAnsi="Arial" w:cs="Arial"/>
          <w:u w:val="single"/>
        </w:rPr>
        <w:t>có thể</w:t>
      </w:r>
      <w:r>
        <w:rPr>
          <w:rFonts w:ascii="Arial" w:hAnsi="Arial" w:cs="Arial"/>
        </w:rPr>
        <w:t xml:space="preserve"> sẽ không cần kinh phí dự án nhà ở. Cho dù như vậy thì ACVN vẫn hỗ trợ về phương pháp, cũng như tham vấn với chính quyền TP nếu cần có tác động để hỗ trợ tiến trình cộng đồng trong dự án nhà ở.</w:t>
      </w:r>
      <w:proofErr w:type="gramEnd"/>
    </w:p>
    <w:p w:rsidR="00220633" w:rsidRDefault="00220633" w:rsidP="00220633">
      <w:pPr>
        <w:ind w:left="720"/>
        <w:jc w:val="both"/>
        <w:rPr>
          <w:rFonts w:ascii="Arial" w:hAnsi="Arial" w:cs="Arial"/>
        </w:rPr>
      </w:pPr>
      <w:r>
        <w:rPr>
          <w:rFonts w:ascii="Arial" w:hAnsi="Arial" w:cs="Arial"/>
        </w:rPr>
        <w:t xml:space="preserve">Riêng khu TT công nhân đường sắt thì thông tin ban đầu là các hộ này không vướng gì về quy </w:t>
      </w:r>
      <w:proofErr w:type="gramStart"/>
      <w:r>
        <w:rPr>
          <w:rFonts w:ascii="Arial" w:hAnsi="Arial" w:cs="Arial"/>
        </w:rPr>
        <w:t>hoạch  hay</w:t>
      </w:r>
      <w:proofErr w:type="gramEnd"/>
      <w:r>
        <w:rPr>
          <w:rFonts w:ascii="Arial" w:hAnsi="Arial" w:cs="Arial"/>
        </w:rPr>
        <w:t xml:space="preserve"> pháp lý cả. </w:t>
      </w:r>
      <w:proofErr w:type="gramStart"/>
      <w:r>
        <w:rPr>
          <w:rFonts w:ascii="Arial" w:hAnsi="Arial" w:cs="Arial"/>
        </w:rPr>
        <w:t>tuy</w:t>
      </w:r>
      <w:proofErr w:type="gramEnd"/>
      <w:r>
        <w:rPr>
          <w:rFonts w:ascii="Arial" w:hAnsi="Arial" w:cs="Arial"/>
        </w:rPr>
        <w:t xml:space="preserve"> nhiên xem ra điều họ quan tâm chỉ là vay vốn và Ngà không có cơ hội được tiếp xúc với nhiều hộ (khác với hai khu TT trên). Do YP ở </w:t>
      </w:r>
      <w:proofErr w:type="gramStart"/>
      <w:r>
        <w:rPr>
          <w:rFonts w:ascii="Arial" w:hAnsi="Arial" w:cs="Arial"/>
        </w:rPr>
        <w:t>HN  nên</w:t>
      </w:r>
      <w:proofErr w:type="gramEnd"/>
      <w:r>
        <w:rPr>
          <w:rFonts w:ascii="Arial" w:hAnsi="Arial" w:cs="Arial"/>
        </w:rPr>
        <w:t xml:space="preserve"> chưa có điều kiện tiếp cận sâu hơn ở cộng đồng này. Nhóm CDF đang </w:t>
      </w:r>
      <w:proofErr w:type="gramStart"/>
      <w:r>
        <w:rPr>
          <w:rFonts w:ascii="Arial" w:hAnsi="Arial" w:cs="Arial"/>
        </w:rPr>
        <w:t>cân</w:t>
      </w:r>
      <w:proofErr w:type="gramEnd"/>
      <w:r>
        <w:rPr>
          <w:rFonts w:ascii="Arial" w:hAnsi="Arial" w:cs="Arial"/>
        </w:rPr>
        <w:t xml:space="preserve"> nhắc việc huy động hỗ trợ cộng đồng từ Quy Nhơn để làm việc với Khu TT Đường sắt.</w:t>
      </w:r>
    </w:p>
    <w:p w:rsidR="00220633" w:rsidRDefault="00220633" w:rsidP="00220633">
      <w:pPr>
        <w:numPr>
          <w:ilvl w:val="0"/>
          <w:numId w:val="4"/>
        </w:numPr>
        <w:jc w:val="both"/>
        <w:rPr>
          <w:rFonts w:ascii="Arial" w:hAnsi="Arial" w:cs="Arial"/>
        </w:rPr>
      </w:pPr>
      <w:r>
        <w:rPr>
          <w:rFonts w:ascii="Arial" w:hAnsi="Arial" w:cs="Arial"/>
        </w:rPr>
        <w:t>Sóc Trăng: trong 4 khu dân cư được xác định thì 2 khu sẽ bị di dời giải tỏa (1 trên kênh rạch tại Khóm 1, P.6, khoảng 60 hộ, 1 nằm trong khu vực quy hoạch lại tại khóm 7, P.3 khoảng 15 hộ. Hai khu còn lại, 1 là khu TT của CNV Công ty Lương thực (đã giải thể) của tỉnh ở khóm 4, p. 4 và 1 là khu định cư tự phát trên đất nông nghiệp tại Khóm 1, p. 10.</w:t>
      </w:r>
    </w:p>
    <w:p w:rsidR="00220633" w:rsidRDefault="00220633" w:rsidP="00220633">
      <w:pPr>
        <w:ind w:left="720"/>
        <w:jc w:val="both"/>
        <w:rPr>
          <w:rFonts w:ascii="Arial" w:hAnsi="Arial" w:cs="Arial"/>
        </w:rPr>
      </w:pPr>
      <w:r>
        <w:rPr>
          <w:rFonts w:ascii="Arial" w:hAnsi="Arial" w:cs="Arial"/>
        </w:rPr>
        <w:t xml:space="preserve">Sự quan tâm của cộng đồng dân cư ở khóm </w:t>
      </w:r>
      <w:proofErr w:type="gramStart"/>
      <w:r>
        <w:rPr>
          <w:rFonts w:ascii="Arial" w:hAnsi="Arial" w:cs="Arial"/>
        </w:rPr>
        <w:t>1</w:t>
      </w:r>
      <w:proofErr w:type="gramEnd"/>
      <w:r>
        <w:rPr>
          <w:rFonts w:ascii="Arial" w:hAnsi="Arial" w:cs="Arial"/>
        </w:rPr>
        <w:t xml:space="preserve"> p.6 (khu dự án làm kè bờ sông) là cao nhất (đến tham dự buổi họp cuối cùng), trong lúc các địa bàn khác không có dù đã được mời. Đồng thời </w:t>
      </w:r>
      <w:r w:rsidRPr="00E42B68">
        <w:rPr>
          <w:rFonts w:ascii="Arial" w:hAnsi="Arial" w:cs="Arial"/>
        </w:rPr>
        <w:t xml:space="preserve">nhóm </w:t>
      </w:r>
      <w:r>
        <w:rPr>
          <w:rFonts w:ascii="Arial" w:hAnsi="Arial" w:cs="Arial"/>
        </w:rPr>
        <w:t xml:space="preserve">cũng nhận thấy là </w:t>
      </w:r>
      <w:r w:rsidRPr="00E42B68">
        <w:rPr>
          <w:rFonts w:ascii="Arial" w:hAnsi="Arial" w:cs="Arial"/>
        </w:rPr>
        <w:t xml:space="preserve">đối với các TP phía nam, các khu dân cư đặc trưng là hình thành tự phát </w:t>
      </w:r>
      <w:r>
        <w:rPr>
          <w:rFonts w:ascii="Arial" w:hAnsi="Arial" w:cs="Arial"/>
        </w:rPr>
        <w:t xml:space="preserve">và dọc kênh rạch nhiều hơn là các khu TT và là các khu  dân cư bị ảnh hưởng nhiều nhất trong quá trình phát triển chỉnh trang đô thị. </w:t>
      </w:r>
      <w:proofErr w:type="gramStart"/>
      <w:r>
        <w:rPr>
          <w:rFonts w:ascii="Arial" w:hAnsi="Arial" w:cs="Arial"/>
        </w:rPr>
        <w:t>Vì vậy, ý kiến đề xuất của nhóm là tập trung vào khu vực khóm 1, p.6.</w:t>
      </w:r>
      <w:proofErr w:type="gramEnd"/>
      <w:r>
        <w:rPr>
          <w:rFonts w:ascii="Arial" w:hAnsi="Arial" w:cs="Arial"/>
        </w:rPr>
        <w:t xml:space="preserve"> </w:t>
      </w:r>
      <w:proofErr w:type="gramStart"/>
      <w:r>
        <w:rPr>
          <w:rFonts w:ascii="Arial" w:hAnsi="Arial" w:cs="Arial"/>
        </w:rPr>
        <w:t>TP Sóc trăng (anh Thống-Phó CT) có trao đổi là TP đã có khu tái định cư cho số hộ này.</w:t>
      </w:r>
      <w:proofErr w:type="gramEnd"/>
      <w:r>
        <w:rPr>
          <w:rFonts w:ascii="Arial" w:hAnsi="Arial" w:cs="Arial"/>
        </w:rPr>
        <w:t xml:space="preserve"> </w:t>
      </w:r>
      <w:proofErr w:type="gramStart"/>
      <w:r>
        <w:rPr>
          <w:rFonts w:ascii="Arial" w:hAnsi="Arial" w:cs="Arial"/>
        </w:rPr>
        <w:t>Tuy nhiên theo thông tin của TP thì diện tích 1 lô đất  khu TĐC này tối thiểu là 100m2, mà mức đền bù đã tính cả giá đất tái định cư ưu đãi cũng không đủ để người dân xây lại nhà theo mẫu trong khu quy hoạch và đưa đến tình trạng hoặc họ phải vay them để xây, hoặc khi có sổ đỏ thì bán đi, hoặc nhận tiền đền bù ‘tự tái định cư’ như ở khu dân cư tự phát ở khóm 1, p.10</w:t>
      </w:r>
      <w:proofErr w:type="gramEnd"/>
    </w:p>
    <w:p w:rsidR="00220633" w:rsidRDefault="00220633" w:rsidP="00220633">
      <w:pPr>
        <w:ind w:left="720"/>
        <w:jc w:val="both"/>
        <w:rPr>
          <w:rFonts w:ascii="Arial" w:hAnsi="Arial" w:cs="Arial"/>
        </w:rPr>
      </w:pPr>
      <w:r>
        <w:rPr>
          <w:rFonts w:ascii="Arial" w:hAnsi="Arial" w:cs="Arial"/>
        </w:rPr>
        <w:t xml:space="preserve">Vì vậy, nhóm đề xuất dự án nhà ở ở các đô thị phía nam nên tập trung vào khu dân cư không ổn định phải quy hoạch lại, mà ở Sóc Trăng là khu dân cư ven song khóm 1, p.6. </w:t>
      </w:r>
      <w:proofErr w:type="gramStart"/>
      <w:r>
        <w:rPr>
          <w:rFonts w:ascii="Arial" w:hAnsi="Arial" w:cs="Arial"/>
        </w:rPr>
        <w:t>Nhóm sẽ cần trao đổi thêm với TP và sau đó dự thảo công văn của ACVN để có ý kiến trao đổi chính thức với TP.</w:t>
      </w:r>
      <w:proofErr w:type="gramEnd"/>
    </w:p>
    <w:p w:rsidR="00220633" w:rsidRDefault="00220633" w:rsidP="00220633">
      <w:pPr>
        <w:jc w:val="both"/>
        <w:rPr>
          <w:rFonts w:ascii="Arial" w:hAnsi="Arial" w:cs="Arial"/>
        </w:rPr>
      </w:pPr>
    </w:p>
    <w:p w:rsidR="000D7674" w:rsidRDefault="000D7674"/>
    <w:sectPr w:rsidR="000D7674" w:rsidSect="00BA486F">
      <w:pgSz w:w="12240" w:h="15840"/>
      <w:pgMar w:top="1080" w:right="1080" w:bottom="1080" w:left="13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070A0"/>
    <w:multiLevelType w:val="multilevel"/>
    <w:tmpl w:val="642EC38E"/>
    <w:lvl w:ilvl="0">
      <w:start w:val="1"/>
      <w:numFmt w:val="decimal"/>
      <w:pStyle w:val="Heading1"/>
      <w:lvlText w:val="%1"/>
      <w:lvlJc w:val="left"/>
      <w:pPr>
        <w:ind w:left="432" w:hanging="432"/>
      </w:pPr>
    </w:lvl>
    <w:lvl w:ilvl="1">
      <w:start w:val="1"/>
      <w:numFmt w:val="decimal"/>
      <w:pStyle w:val="Heading2"/>
      <w:lvlText w:val="%1.%2."/>
      <w:lvlJc w:val="left"/>
      <w:pPr>
        <w:ind w:left="936" w:hanging="576"/>
      </w:pPr>
      <w:rPr>
        <w:rFonts w:ascii="Arial" w:eastAsia="MS Mincho" w:hAnsi="Arial" w:cs="Arial"/>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4A6F3CF7"/>
    <w:multiLevelType w:val="hybridMultilevel"/>
    <w:tmpl w:val="F6CA6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6938D0"/>
    <w:multiLevelType w:val="hybridMultilevel"/>
    <w:tmpl w:val="798C7C1C"/>
    <w:lvl w:ilvl="0" w:tplc="4EB01FCA">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2653FA"/>
    <w:multiLevelType w:val="hybridMultilevel"/>
    <w:tmpl w:val="5E9C2528"/>
    <w:lvl w:ilvl="0" w:tplc="4BF0B5F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69AC3C33"/>
    <w:multiLevelType w:val="hybridMultilevel"/>
    <w:tmpl w:val="8376C50E"/>
    <w:lvl w:ilvl="0" w:tplc="4EB01FCA">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8440CA"/>
    <w:multiLevelType w:val="hybridMultilevel"/>
    <w:tmpl w:val="074EB328"/>
    <w:lvl w:ilvl="0" w:tplc="4EB01FCA">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useFELayout/>
  </w:compat>
  <w:rsids>
    <w:rsidRoot w:val="00220633"/>
    <w:rsid w:val="0004708B"/>
    <w:rsid w:val="000D7674"/>
    <w:rsid w:val="00220633"/>
    <w:rsid w:val="002B16ED"/>
    <w:rsid w:val="0037497D"/>
    <w:rsid w:val="0075387D"/>
    <w:rsid w:val="008D10FD"/>
    <w:rsid w:val="00BE60BB"/>
    <w:rsid w:val="00CC7FA8"/>
    <w:rsid w:val="00E24982"/>
    <w:rsid w:val="00E42E72"/>
  </w:rsids>
  <m:mathPr>
    <m:mathFont m:val="Cambria Math"/>
    <m:brkBin m:val="before"/>
    <m:brkBinSub m:val="--"/>
    <m:smallFrac m:val="off"/>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ajorHAnsi"/>
        <w:sz w:val="24"/>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633"/>
    <w:pPr>
      <w:spacing w:after="0" w:line="240" w:lineRule="auto"/>
    </w:pPr>
    <w:rPr>
      <w:rFonts w:eastAsia="MS Mincho" w:cs="Times New Roman"/>
      <w:szCs w:val="24"/>
      <w:lang w:val="en-US" w:eastAsia="ja-JP"/>
    </w:rPr>
  </w:style>
  <w:style w:type="paragraph" w:styleId="Heading1">
    <w:name w:val="heading 1"/>
    <w:basedOn w:val="Normal"/>
    <w:next w:val="Normal"/>
    <w:link w:val="Heading1Char"/>
    <w:qFormat/>
    <w:rsid w:val="00220633"/>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20633"/>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20633"/>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20633"/>
    <w:pPr>
      <w:keepNext/>
      <w:numPr>
        <w:ilvl w:val="3"/>
        <w:numId w:val="1"/>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220633"/>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220633"/>
    <w:pPr>
      <w:numPr>
        <w:ilvl w:val="5"/>
        <w:numId w:val="1"/>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qFormat/>
    <w:rsid w:val="00220633"/>
    <w:pPr>
      <w:numPr>
        <w:ilvl w:val="6"/>
        <w:numId w:val="1"/>
      </w:numPr>
      <w:spacing w:before="240" w:after="60"/>
      <w:outlineLvl w:val="6"/>
    </w:pPr>
    <w:rPr>
      <w:rFonts w:ascii="Calibri" w:eastAsia="Times New Roman" w:hAnsi="Calibri"/>
    </w:rPr>
  </w:style>
  <w:style w:type="paragraph" w:styleId="Heading8">
    <w:name w:val="heading 8"/>
    <w:basedOn w:val="Normal"/>
    <w:next w:val="Normal"/>
    <w:link w:val="Heading8Char"/>
    <w:qFormat/>
    <w:rsid w:val="00220633"/>
    <w:pPr>
      <w:numPr>
        <w:ilvl w:val="7"/>
        <w:numId w:val="1"/>
      </w:numPr>
      <w:spacing w:before="240" w:after="60"/>
      <w:outlineLvl w:val="7"/>
    </w:pPr>
    <w:rPr>
      <w:rFonts w:ascii="Calibri" w:eastAsia="Times New Roman" w:hAnsi="Calibri"/>
      <w:i/>
      <w:iCs/>
    </w:rPr>
  </w:style>
  <w:style w:type="paragraph" w:styleId="Heading9">
    <w:name w:val="heading 9"/>
    <w:basedOn w:val="Normal"/>
    <w:next w:val="Normal"/>
    <w:link w:val="Heading9Char"/>
    <w:qFormat/>
    <w:rsid w:val="00220633"/>
    <w:pPr>
      <w:numPr>
        <w:ilvl w:val="8"/>
        <w:numId w:val="1"/>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633"/>
    <w:rPr>
      <w:rFonts w:ascii="Arial" w:eastAsia="MS Mincho" w:hAnsi="Arial" w:cs="Arial"/>
      <w:b/>
      <w:bCs/>
      <w:kern w:val="32"/>
      <w:sz w:val="32"/>
      <w:szCs w:val="32"/>
      <w:lang w:val="en-US" w:eastAsia="ja-JP"/>
    </w:rPr>
  </w:style>
  <w:style w:type="character" w:customStyle="1" w:styleId="Heading2Char">
    <w:name w:val="Heading 2 Char"/>
    <w:basedOn w:val="DefaultParagraphFont"/>
    <w:link w:val="Heading2"/>
    <w:rsid w:val="00220633"/>
    <w:rPr>
      <w:rFonts w:ascii="Arial" w:eastAsia="MS Mincho" w:hAnsi="Arial" w:cs="Arial"/>
      <w:b/>
      <w:bCs/>
      <w:i/>
      <w:iCs/>
      <w:sz w:val="28"/>
      <w:szCs w:val="28"/>
      <w:lang w:val="en-US" w:eastAsia="ja-JP"/>
    </w:rPr>
  </w:style>
  <w:style w:type="character" w:customStyle="1" w:styleId="Heading3Char">
    <w:name w:val="Heading 3 Char"/>
    <w:basedOn w:val="DefaultParagraphFont"/>
    <w:link w:val="Heading3"/>
    <w:rsid w:val="00220633"/>
    <w:rPr>
      <w:rFonts w:ascii="Arial" w:eastAsia="MS Mincho" w:hAnsi="Arial" w:cs="Arial"/>
      <w:b/>
      <w:bCs/>
      <w:sz w:val="26"/>
      <w:szCs w:val="26"/>
      <w:lang w:val="en-US" w:eastAsia="ja-JP"/>
    </w:rPr>
  </w:style>
  <w:style w:type="character" w:customStyle="1" w:styleId="Heading4Char">
    <w:name w:val="Heading 4 Char"/>
    <w:basedOn w:val="DefaultParagraphFont"/>
    <w:link w:val="Heading4"/>
    <w:rsid w:val="00220633"/>
    <w:rPr>
      <w:rFonts w:ascii="Calibri" w:eastAsia="Times New Roman" w:hAnsi="Calibri" w:cs="Times New Roman"/>
      <w:b/>
      <w:bCs/>
      <w:sz w:val="28"/>
      <w:szCs w:val="28"/>
      <w:lang w:val="en-US" w:eastAsia="ja-JP"/>
    </w:rPr>
  </w:style>
  <w:style w:type="character" w:customStyle="1" w:styleId="Heading5Char">
    <w:name w:val="Heading 5 Char"/>
    <w:basedOn w:val="DefaultParagraphFont"/>
    <w:link w:val="Heading5"/>
    <w:rsid w:val="00220633"/>
    <w:rPr>
      <w:rFonts w:ascii="Calibri" w:eastAsia="Times New Roman" w:hAnsi="Calibri" w:cs="Times New Roman"/>
      <w:b/>
      <w:bCs/>
      <w:i/>
      <w:iCs/>
      <w:sz w:val="26"/>
      <w:szCs w:val="26"/>
      <w:lang w:val="en-US" w:eastAsia="ja-JP"/>
    </w:rPr>
  </w:style>
  <w:style w:type="character" w:customStyle="1" w:styleId="Heading6Char">
    <w:name w:val="Heading 6 Char"/>
    <w:basedOn w:val="DefaultParagraphFont"/>
    <w:link w:val="Heading6"/>
    <w:rsid w:val="00220633"/>
    <w:rPr>
      <w:rFonts w:ascii="Calibri" w:eastAsia="Times New Roman" w:hAnsi="Calibri" w:cs="Times New Roman"/>
      <w:b/>
      <w:bCs/>
      <w:sz w:val="22"/>
      <w:lang w:val="en-US" w:eastAsia="ja-JP"/>
    </w:rPr>
  </w:style>
  <w:style w:type="character" w:customStyle="1" w:styleId="Heading7Char">
    <w:name w:val="Heading 7 Char"/>
    <w:basedOn w:val="DefaultParagraphFont"/>
    <w:link w:val="Heading7"/>
    <w:rsid w:val="00220633"/>
    <w:rPr>
      <w:rFonts w:ascii="Calibri" w:eastAsia="Times New Roman" w:hAnsi="Calibri" w:cs="Times New Roman"/>
      <w:szCs w:val="24"/>
      <w:lang w:val="en-US" w:eastAsia="ja-JP"/>
    </w:rPr>
  </w:style>
  <w:style w:type="character" w:customStyle="1" w:styleId="Heading8Char">
    <w:name w:val="Heading 8 Char"/>
    <w:basedOn w:val="DefaultParagraphFont"/>
    <w:link w:val="Heading8"/>
    <w:rsid w:val="00220633"/>
    <w:rPr>
      <w:rFonts w:ascii="Calibri" w:eastAsia="Times New Roman" w:hAnsi="Calibri" w:cs="Times New Roman"/>
      <w:i/>
      <w:iCs/>
      <w:szCs w:val="24"/>
      <w:lang w:val="en-US" w:eastAsia="ja-JP"/>
    </w:rPr>
  </w:style>
  <w:style w:type="character" w:customStyle="1" w:styleId="Heading9Char">
    <w:name w:val="Heading 9 Char"/>
    <w:basedOn w:val="DefaultParagraphFont"/>
    <w:link w:val="Heading9"/>
    <w:rsid w:val="00220633"/>
    <w:rPr>
      <w:rFonts w:ascii="Cambria" w:eastAsia="Times New Roman" w:hAnsi="Cambria" w:cs="Times New Roman"/>
      <w:sz w:val="22"/>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1165</Words>
  <Characters>6641</Characters>
  <Application>Microsoft Office Word</Application>
  <DocSecurity>0</DocSecurity>
  <Lines>55</Lines>
  <Paragraphs>15</Paragraphs>
  <ScaleCrop>false</ScaleCrop>
  <Company/>
  <LinksUpToDate>false</LinksUpToDate>
  <CharactersWithSpaces>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dcterms:created xsi:type="dcterms:W3CDTF">2011-07-13T06:08:00Z</dcterms:created>
  <dcterms:modified xsi:type="dcterms:W3CDTF">2011-07-13T06:10:00Z</dcterms:modified>
</cp:coreProperties>
</file>